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81" w:rsidRPr="003944DF" w:rsidRDefault="005A7481" w:rsidP="003944DF">
      <w:pPr>
        <w:ind w:right="3259"/>
        <w:rPr>
          <w:rFonts w:ascii="Arial" w:hAnsi="Arial" w:cs="Arial"/>
          <w:b/>
          <w:color w:val="000000"/>
          <w:sz w:val="16"/>
          <w:szCs w:val="16"/>
        </w:rPr>
      </w:pPr>
      <w:proofErr w:type="spellStart"/>
      <w:r w:rsidRPr="003944DF">
        <w:rPr>
          <w:rFonts w:ascii="Arial" w:hAnsi="Arial" w:cs="Arial"/>
          <w:b/>
          <w:color w:val="FF004D"/>
          <w:sz w:val="56"/>
          <w:szCs w:val="56"/>
        </w:rPr>
        <w:t>Barrial</w:t>
      </w:r>
      <w:proofErr w:type="spellEnd"/>
      <w:r w:rsidRPr="003944DF">
        <w:rPr>
          <w:rFonts w:ascii="Arial" w:hAnsi="Arial" w:cs="Arial"/>
          <w:b/>
          <w:color w:val="000000"/>
          <w:sz w:val="16"/>
          <w:szCs w:val="16"/>
        </w:rPr>
        <w:t>®</w:t>
      </w:r>
    </w:p>
    <w:p w:rsidR="005A7481" w:rsidRPr="003944DF" w:rsidRDefault="005A7481" w:rsidP="003944DF">
      <w:pPr>
        <w:pStyle w:val="Copy10pt"/>
        <w:tabs>
          <w:tab w:val="clear" w:pos="1980"/>
          <w:tab w:val="clear" w:pos="2127"/>
          <w:tab w:val="left" w:pos="2268"/>
        </w:tabs>
        <w:ind w:right="3259"/>
        <w:rPr>
          <w:rFonts w:ascii="Arial" w:hAnsi="Arial"/>
          <w:lang w:val="it-IT"/>
        </w:rPr>
      </w:pPr>
      <w:proofErr w:type="spellStart"/>
      <w:r w:rsidRPr="003944DF">
        <w:rPr>
          <w:rFonts w:ascii="Arial" w:hAnsi="Arial"/>
          <w:lang w:val="it-IT"/>
        </w:rPr>
        <w:t>Sicherheitsgeländer</w:t>
      </w:r>
      <w:proofErr w:type="spellEnd"/>
      <w:r w:rsidRPr="003944DF">
        <w:rPr>
          <w:rFonts w:ascii="Arial" w:hAnsi="Arial"/>
          <w:lang w:val="it-IT"/>
        </w:rPr>
        <w:t>-System</w:t>
      </w:r>
    </w:p>
    <w:p w:rsidR="005A7481" w:rsidRPr="003944DF" w:rsidRDefault="007D61C7" w:rsidP="003944DF">
      <w:pPr>
        <w:pStyle w:val="Copy10pt"/>
        <w:tabs>
          <w:tab w:val="clear" w:pos="1980"/>
          <w:tab w:val="clear" w:pos="2127"/>
          <w:tab w:val="left" w:pos="2268"/>
        </w:tabs>
        <w:ind w:right="3259"/>
        <w:rPr>
          <w:rFonts w:ascii="Arial" w:hAnsi="Arial"/>
          <w:lang w:val="it-IT"/>
        </w:rPr>
      </w:pPr>
      <w:proofErr w:type="spellStart"/>
      <w:r>
        <w:rPr>
          <w:rFonts w:ascii="Arial" w:hAnsi="Arial"/>
          <w:lang w:val="it-IT"/>
        </w:rPr>
        <w:t>Barrial</w:t>
      </w:r>
      <w:proofErr w:type="spellEnd"/>
      <w:r>
        <w:rPr>
          <w:rFonts w:ascii="Arial" w:hAnsi="Arial"/>
          <w:lang w:val="it-IT"/>
        </w:rPr>
        <w:t xml:space="preserve"> </w:t>
      </w:r>
      <w:proofErr w:type="spellStart"/>
      <w:r>
        <w:rPr>
          <w:rFonts w:ascii="Arial" w:hAnsi="Arial"/>
          <w:lang w:val="it-IT"/>
        </w:rPr>
        <w:t>selbsttragend</w:t>
      </w:r>
      <w:proofErr w:type="spellEnd"/>
      <w:r w:rsidR="00F27C59">
        <w:rPr>
          <w:rFonts w:ascii="Arial" w:hAnsi="Arial"/>
          <w:lang w:val="it-IT"/>
        </w:rPr>
        <w:t xml:space="preserve"> standard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Sicherheitsgeländer aus Aluminium für </w:t>
      </w:r>
      <w:proofErr w:type="gramStart"/>
      <w:r w:rsidRPr="003944DF">
        <w:rPr>
          <w:rFonts w:ascii="Arial" w:hAnsi="Arial" w:cs="Arial"/>
          <w:color w:val="000000"/>
          <w:sz w:val="18"/>
          <w:szCs w:val="18"/>
        </w:rPr>
        <w:t>nicht-öffentliche</w:t>
      </w:r>
      <w:proofErr w:type="gramEnd"/>
      <w:r w:rsidRPr="003944DF">
        <w:rPr>
          <w:rFonts w:ascii="Arial" w:hAnsi="Arial" w:cs="Arial"/>
          <w:color w:val="000000"/>
          <w:sz w:val="18"/>
          <w:szCs w:val="18"/>
        </w:rPr>
        <w:t xml:space="preserve"> Flachdach-Terrassen, geprüft gemäß </w:t>
      </w:r>
      <w:r w:rsidR="003944DF">
        <w:rPr>
          <w:rFonts w:ascii="Arial" w:hAnsi="Arial" w:cs="Arial"/>
          <w:color w:val="000000"/>
          <w:sz w:val="18"/>
          <w:szCs w:val="18"/>
        </w:rPr>
        <w:t>DIN EN 13374 – Schutzklasse A.</w:t>
      </w:r>
      <w:r w:rsidR="003944DF">
        <w:rPr>
          <w:rFonts w:ascii="Arial" w:hAnsi="Arial" w:cs="Arial"/>
          <w:color w:val="000000"/>
          <w:sz w:val="18"/>
          <w:szCs w:val="18"/>
        </w:rPr>
        <w:br/>
      </w:r>
      <w:r w:rsidRPr="003944DF">
        <w:rPr>
          <w:rFonts w:ascii="Arial" w:hAnsi="Arial" w:cs="Arial"/>
          <w:color w:val="000000"/>
          <w:sz w:val="18"/>
          <w:szCs w:val="18"/>
        </w:rPr>
        <w:t>Positionierung: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Das Sicherheitsgeländer wird auf Flachdächern als selbsttragendes System </w:t>
      </w:r>
      <w:r w:rsidR="00F074F2">
        <w:rPr>
          <w:rFonts w:ascii="Arial" w:hAnsi="Arial" w:cs="Arial"/>
          <w:color w:val="000000"/>
          <w:sz w:val="18"/>
          <w:szCs w:val="18"/>
        </w:rPr>
        <w:t>auf die oberste Abdichtungslage</w:t>
      </w:r>
      <w:r w:rsidRPr="003944DF">
        <w:rPr>
          <w:rFonts w:ascii="Arial" w:hAnsi="Arial" w:cs="Arial"/>
          <w:color w:val="000000"/>
          <w:sz w:val="18"/>
          <w:szCs w:val="18"/>
        </w:rPr>
        <w:t xml:space="preserve"> aufgestellt.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>Der Fuß umfasst folgende Komponenten: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– Stützenhalter </w:t>
      </w:r>
      <w:r w:rsidR="008A6513">
        <w:rPr>
          <w:rFonts w:ascii="Arial" w:hAnsi="Arial" w:cs="Arial"/>
          <w:color w:val="000000"/>
          <w:sz w:val="18"/>
          <w:szCs w:val="18"/>
        </w:rPr>
        <w:t>mit Möglichkeit zum Niveauausgleich</w:t>
      </w:r>
      <w:r w:rsidR="007E5AAF">
        <w:rPr>
          <w:rFonts w:ascii="Arial" w:hAnsi="Arial" w:cs="Arial"/>
          <w:color w:val="000000"/>
          <w:sz w:val="18"/>
          <w:szCs w:val="18"/>
        </w:rPr>
        <w:t xml:space="preserve"> bis zu 30mm</w:t>
      </w:r>
      <w:r w:rsidR="008A6513">
        <w:rPr>
          <w:rFonts w:ascii="Arial" w:hAnsi="Arial" w:cs="Arial"/>
          <w:color w:val="000000"/>
          <w:sz w:val="18"/>
          <w:szCs w:val="18"/>
        </w:rPr>
        <w:t xml:space="preserve"> </w:t>
      </w:r>
      <w:r w:rsidRPr="003944DF">
        <w:rPr>
          <w:rFonts w:ascii="Arial" w:hAnsi="Arial" w:cs="Arial"/>
          <w:color w:val="000000"/>
          <w:sz w:val="18"/>
          <w:szCs w:val="18"/>
        </w:rPr>
        <w:t xml:space="preserve">und </w:t>
      </w:r>
      <w:bookmarkStart w:id="0" w:name="_GoBack"/>
      <w:bookmarkEnd w:id="0"/>
      <w:r w:rsidRPr="003944DF">
        <w:rPr>
          <w:rFonts w:ascii="Arial" w:hAnsi="Arial" w:cs="Arial"/>
          <w:color w:val="000000"/>
          <w:sz w:val="18"/>
          <w:szCs w:val="18"/>
        </w:rPr>
        <w:t xml:space="preserve">Auslegerschiene aus Aluminium mit </w:t>
      </w:r>
      <w:proofErr w:type="spellStart"/>
      <w:r w:rsidRPr="003944DF">
        <w:rPr>
          <w:rFonts w:ascii="Arial" w:hAnsi="Arial" w:cs="Arial"/>
          <w:color w:val="000000"/>
          <w:sz w:val="18"/>
          <w:szCs w:val="18"/>
        </w:rPr>
        <w:t>Endkappe</w:t>
      </w:r>
      <w:proofErr w:type="spellEnd"/>
      <w:r w:rsidRPr="003944DF">
        <w:rPr>
          <w:rFonts w:ascii="Arial" w:hAnsi="Arial" w:cs="Arial"/>
          <w:color w:val="000000"/>
          <w:sz w:val="18"/>
          <w:szCs w:val="18"/>
        </w:rPr>
        <w:t xml:space="preserve"> zum Schutz der Abdichtung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>–</w:t>
      </w:r>
      <w:r w:rsidR="00F074F2">
        <w:rPr>
          <w:rFonts w:ascii="Arial" w:hAnsi="Arial" w:cs="Arial"/>
          <w:color w:val="000000"/>
          <w:sz w:val="18"/>
          <w:szCs w:val="18"/>
        </w:rPr>
        <w:t xml:space="preserve"> Gegengewicht (25 kg)</w:t>
      </w:r>
      <w:r w:rsidR="00396E6C">
        <w:rPr>
          <w:rFonts w:ascii="Arial" w:hAnsi="Arial" w:cs="Arial"/>
          <w:color w:val="000000"/>
          <w:sz w:val="18"/>
          <w:szCs w:val="18"/>
        </w:rPr>
        <w:t xml:space="preserve"> aus 100% Recycling-Kunststoff</w:t>
      </w:r>
      <w:r w:rsidRPr="003944DF">
        <w:rPr>
          <w:rFonts w:ascii="Arial" w:hAnsi="Arial" w:cs="Arial"/>
          <w:color w:val="000000"/>
          <w:sz w:val="18"/>
          <w:szCs w:val="18"/>
        </w:rPr>
        <w:t>. Die Gegengewichte sind auf den Auslegerschienen mechanisch befestigt, um ein missbräuchliches Verschieben zu vermeiden.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>Stützen: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Zur Ausführung kommen Stützen (h=1100mm über </w:t>
      </w:r>
      <w:proofErr w:type="spellStart"/>
      <w:r w:rsidRPr="003944DF">
        <w:rPr>
          <w:rFonts w:ascii="Arial" w:hAnsi="Arial" w:cs="Arial"/>
          <w:color w:val="000000"/>
          <w:sz w:val="18"/>
          <w:szCs w:val="18"/>
        </w:rPr>
        <w:t>Belagebene</w:t>
      </w:r>
      <w:proofErr w:type="spellEnd"/>
      <w:r w:rsidRPr="003944DF">
        <w:rPr>
          <w:rFonts w:ascii="Arial" w:hAnsi="Arial" w:cs="Arial"/>
          <w:color w:val="000000"/>
          <w:sz w:val="18"/>
          <w:szCs w:val="18"/>
        </w:rPr>
        <w:t xml:space="preserve">) vom Typ </w:t>
      </w:r>
      <w:r w:rsidRPr="003944DF">
        <w:rPr>
          <w:rFonts w:ascii="Arial" w:hAnsi="Arial" w:cs="Arial"/>
          <w:color w:val="FF004D"/>
          <w:sz w:val="18"/>
          <w:szCs w:val="18"/>
        </w:rPr>
        <w:t>(bitte auswählen)</w:t>
      </w:r>
      <w:r w:rsidRPr="003944DF">
        <w:rPr>
          <w:rFonts w:ascii="Arial" w:hAnsi="Arial" w:cs="Arial"/>
          <w:color w:val="000000"/>
          <w:sz w:val="18"/>
          <w:szCs w:val="18"/>
        </w:rPr>
        <w:t>.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FF004D"/>
          <w:sz w:val="18"/>
          <w:szCs w:val="18"/>
        </w:rPr>
      </w:pPr>
      <w:r w:rsidRPr="003944DF">
        <w:rPr>
          <w:rFonts w:ascii="Arial" w:eastAsia="ZapfDingbats" w:hAnsi="Arial" w:cs="Arial"/>
          <w:color w:val="FF004D"/>
          <w:sz w:val="18"/>
          <w:szCs w:val="18"/>
        </w:rPr>
        <w:t xml:space="preserve">● </w:t>
      </w:r>
      <w:r w:rsidRPr="003944DF">
        <w:rPr>
          <w:rFonts w:ascii="Arial" w:hAnsi="Arial" w:cs="Arial"/>
          <w:color w:val="FF004D"/>
          <w:sz w:val="18"/>
          <w:szCs w:val="18"/>
        </w:rPr>
        <w:t xml:space="preserve">gerade </w:t>
      </w:r>
      <w:r w:rsidR="003944DF">
        <w:rPr>
          <w:rFonts w:ascii="Arial" w:hAnsi="Arial" w:cs="Arial"/>
          <w:color w:val="FF004D"/>
          <w:sz w:val="18"/>
          <w:szCs w:val="18"/>
        </w:rPr>
        <w:br/>
      </w:r>
      <w:r w:rsidRPr="003944DF">
        <w:rPr>
          <w:rFonts w:ascii="Arial" w:eastAsia="ZapfDingbats" w:hAnsi="Arial" w:cs="Arial"/>
          <w:color w:val="FF004D"/>
          <w:sz w:val="18"/>
          <w:szCs w:val="18"/>
        </w:rPr>
        <w:t xml:space="preserve">● </w:t>
      </w:r>
      <w:r w:rsidRPr="003944DF">
        <w:rPr>
          <w:rFonts w:ascii="Arial" w:hAnsi="Arial" w:cs="Arial"/>
          <w:color w:val="FF004D"/>
          <w:sz w:val="18"/>
          <w:szCs w:val="18"/>
        </w:rPr>
        <w:t xml:space="preserve">gerundet (Radius 1000 mm) </w:t>
      </w:r>
      <w:r w:rsidR="003944DF">
        <w:rPr>
          <w:rFonts w:ascii="Arial" w:hAnsi="Arial" w:cs="Arial"/>
          <w:color w:val="FF004D"/>
          <w:sz w:val="18"/>
          <w:szCs w:val="18"/>
        </w:rPr>
        <w:br/>
      </w:r>
      <w:r w:rsidRPr="003944DF">
        <w:rPr>
          <w:rFonts w:ascii="Arial" w:eastAsia="ZapfDingbats" w:hAnsi="Arial" w:cs="Arial"/>
          <w:color w:val="FF004D"/>
          <w:sz w:val="18"/>
          <w:szCs w:val="18"/>
        </w:rPr>
        <w:t xml:space="preserve">● </w:t>
      </w:r>
      <w:r w:rsidRPr="003944DF">
        <w:rPr>
          <w:rFonts w:ascii="Arial" w:hAnsi="Arial" w:cs="Arial"/>
          <w:color w:val="FF004D"/>
          <w:sz w:val="18"/>
          <w:szCs w:val="18"/>
        </w:rPr>
        <w:t xml:space="preserve">geneigt 15° </w:t>
      </w:r>
      <w:r w:rsidR="003944DF">
        <w:rPr>
          <w:rFonts w:ascii="Arial" w:hAnsi="Arial" w:cs="Arial"/>
          <w:color w:val="FF004D"/>
          <w:sz w:val="18"/>
          <w:szCs w:val="18"/>
        </w:rPr>
        <w:br/>
      </w:r>
      <w:r w:rsidRPr="003944DF">
        <w:rPr>
          <w:rFonts w:ascii="Arial" w:eastAsia="ZapfDingbats" w:hAnsi="Arial" w:cs="Arial"/>
          <w:color w:val="FF004D"/>
          <w:sz w:val="18"/>
          <w:szCs w:val="18"/>
        </w:rPr>
        <w:t xml:space="preserve">● </w:t>
      </w:r>
      <w:r w:rsidRPr="003944DF">
        <w:rPr>
          <w:rFonts w:ascii="Arial" w:hAnsi="Arial" w:cs="Arial"/>
          <w:color w:val="FF004D"/>
          <w:sz w:val="18"/>
          <w:szCs w:val="18"/>
        </w:rPr>
        <w:t>geneigt 30°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944DF">
        <w:rPr>
          <w:rFonts w:ascii="Arial" w:hAnsi="Arial" w:cs="Arial"/>
          <w:color w:val="000000"/>
          <w:sz w:val="18"/>
          <w:szCs w:val="18"/>
        </w:rPr>
        <w:t>Geländerprofile</w:t>
      </w:r>
      <w:proofErr w:type="spellEnd"/>
      <w:r w:rsidRPr="003944DF">
        <w:rPr>
          <w:rFonts w:ascii="Arial" w:hAnsi="Arial" w:cs="Arial"/>
          <w:color w:val="000000"/>
          <w:sz w:val="18"/>
          <w:szCs w:val="18"/>
        </w:rPr>
        <w:t>: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Alle </w:t>
      </w:r>
      <w:proofErr w:type="spellStart"/>
      <w:r w:rsidRPr="003944DF">
        <w:rPr>
          <w:rFonts w:ascii="Arial" w:hAnsi="Arial" w:cs="Arial"/>
          <w:color w:val="000000"/>
          <w:sz w:val="18"/>
          <w:szCs w:val="18"/>
        </w:rPr>
        <w:t>Geländerprofile</w:t>
      </w:r>
      <w:proofErr w:type="spellEnd"/>
      <w:r w:rsidRPr="003944DF">
        <w:rPr>
          <w:rFonts w:ascii="Arial" w:hAnsi="Arial" w:cs="Arial"/>
          <w:color w:val="000000"/>
          <w:sz w:val="18"/>
          <w:szCs w:val="18"/>
        </w:rPr>
        <w:t xml:space="preserve"> des Systems (Hand-/</w:t>
      </w:r>
      <w:proofErr w:type="spellStart"/>
      <w:r w:rsidRPr="003944DF">
        <w:rPr>
          <w:rFonts w:ascii="Arial" w:hAnsi="Arial" w:cs="Arial"/>
          <w:color w:val="000000"/>
          <w:sz w:val="18"/>
          <w:szCs w:val="18"/>
        </w:rPr>
        <w:t>Knielauf</w:t>
      </w:r>
      <w:proofErr w:type="spellEnd"/>
      <w:r w:rsidRPr="003944DF">
        <w:rPr>
          <w:rFonts w:ascii="Arial" w:hAnsi="Arial" w:cs="Arial"/>
          <w:color w:val="000000"/>
          <w:sz w:val="18"/>
          <w:szCs w:val="18"/>
        </w:rPr>
        <w:t xml:space="preserve">) haben den gleichen Durchmesser und werden innenseitig an den Stützen mit höhenverstellbaren Hand- und Knielaufhaltern </w:t>
      </w:r>
      <w:r w:rsidR="00396E6C">
        <w:rPr>
          <w:rFonts w:ascii="Arial" w:hAnsi="Arial" w:cs="Arial"/>
          <w:color w:val="000000"/>
          <w:sz w:val="18"/>
          <w:szCs w:val="18"/>
        </w:rPr>
        <w:t xml:space="preserve">durch Klemm-Mechanismus </w:t>
      </w:r>
      <w:r w:rsidRPr="003944DF">
        <w:rPr>
          <w:rFonts w:ascii="Arial" w:hAnsi="Arial" w:cs="Arial"/>
          <w:color w:val="000000"/>
          <w:sz w:val="18"/>
          <w:szCs w:val="18"/>
        </w:rPr>
        <w:t>befestigt.</w:t>
      </w:r>
      <w:r w:rsidR="00396E6C">
        <w:rPr>
          <w:rFonts w:ascii="Arial" w:hAnsi="Arial" w:cs="Arial"/>
          <w:color w:val="000000"/>
          <w:sz w:val="18"/>
          <w:szCs w:val="18"/>
        </w:rPr>
        <w:t xml:space="preserve"> Ein Verkratzen der </w:t>
      </w:r>
      <w:proofErr w:type="spellStart"/>
      <w:r w:rsidR="00396E6C">
        <w:rPr>
          <w:rFonts w:ascii="Arial" w:hAnsi="Arial" w:cs="Arial"/>
          <w:color w:val="000000"/>
          <w:sz w:val="18"/>
          <w:szCs w:val="18"/>
        </w:rPr>
        <w:t>Geländerprofile</w:t>
      </w:r>
      <w:proofErr w:type="spellEnd"/>
      <w:r w:rsidR="00396E6C">
        <w:rPr>
          <w:rFonts w:ascii="Arial" w:hAnsi="Arial" w:cs="Arial"/>
          <w:color w:val="000000"/>
          <w:sz w:val="18"/>
          <w:szCs w:val="18"/>
        </w:rPr>
        <w:t xml:space="preserve"> durch durchgesteckte oder eingeschobene Verbindung zwischen Holm und Stütze ist auszuschließen.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Die Höhe des Handlaufes und die Abstände zwischen den </w:t>
      </w:r>
      <w:proofErr w:type="spellStart"/>
      <w:r w:rsidRPr="003944DF">
        <w:rPr>
          <w:rFonts w:ascii="Arial" w:hAnsi="Arial" w:cs="Arial"/>
          <w:color w:val="000000"/>
          <w:sz w:val="18"/>
          <w:szCs w:val="18"/>
        </w:rPr>
        <w:t>Geländerprofilen</w:t>
      </w:r>
      <w:proofErr w:type="spellEnd"/>
      <w:r w:rsidRPr="003944DF">
        <w:rPr>
          <w:rFonts w:ascii="Arial" w:hAnsi="Arial" w:cs="Arial"/>
          <w:color w:val="000000"/>
          <w:sz w:val="18"/>
          <w:szCs w:val="18"/>
        </w:rPr>
        <w:t xml:space="preserve"> müssen gemäß den relevanten Normen ausgeführt sein.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In den Ecken werden die </w:t>
      </w:r>
      <w:proofErr w:type="spellStart"/>
      <w:r w:rsidRPr="003944DF">
        <w:rPr>
          <w:rFonts w:ascii="Arial" w:hAnsi="Arial" w:cs="Arial"/>
          <w:color w:val="000000"/>
          <w:sz w:val="18"/>
          <w:szCs w:val="18"/>
        </w:rPr>
        <w:t>Geländerprofile</w:t>
      </w:r>
      <w:proofErr w:type="spellEnd"/>
      <w:r w:rsidRPr="003944DF">
        <w:rPr>
          <w:rFonts w:ascii="Arial" w:hAnsi="Arial" w:cs="Arial"/>
          <w:color w:val="000000"/>
          <w:sz w:val="18"/>
          <w:szCs w:val="18"/>
        </w:rPr>
        <w:t xml:space="preserve"> (Hand-/</w:t>
      </w:r>
      <w:proofErr w:type="spellStart"/>
      <w:r w:rsidRPr="003944DF">
        <w:rPr>
          <w:rFonts w:ascii="Arial" w:hAnsi="Arial" w:cs="Arial"/>
          <w:color w:val="000000"/>
          <w:sz w:val="18"/>
          <w:szCs w:val="18"/>
        </w:rPr>
        <w:t>Knielauf</w:t>
      </w:r>
      <w:proofErr w:type="spellEnd"/>
      <w:r w:rsidRPr="003944DF">
        <w:rPr>
          <w:rFonts w:ascii="Arial" w:hAnsi="Arial" w:cs="Arial"/>
          <w:color w:val="000000"/>
          <w:sz w:val="18"/>
          <w:szCs w:val="18"/>
        </w:rPr>
        <w:t>) durch winkelvariable Eckformteile (45° bis 180°) miteinander verbunden.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Die Enden der </w:t>
      </w:r>
      <w:proofErr w:type="spellStart"/>
      <w:r w:rsidRPr="003944DF">
        <w:rPr>
          <w:rFonts w:ascii="Arial" w:hAnsi="Arial" w:cs="Arial"/>
          <w:color w:val="000000"/>
          <w:sz w:val="18"/>
          <w:szCs w:val="18"/>
        </w:rPr>
        <w:t>Geländerprofile</w:t>
      </w:r>
      <w:proofErr w:type="spellEnd"/>
      <w:r w:rsidRPr="003944DF">
        <w:rPr>
          <w:rFonts w:ascii="Arial" w:hAnsi="Arial" w:cs="Arial"/>
          <w:color w:val="000000"/>
          <w:sz w:val="18"/>
          <w:szCs w:val="18"/>
        </w:rPr>
        <w:t xml:space="preserve"> werden mit PVC-Abschlusskappen verschlossen.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Fußleiste </w:t>
      </w:r>
      <w:r w:rsidRPr="003944DF">
        <w:rPr>
          <w:rFonts w:ascii="Arial" w:hAnsi="Arial" w:cs="Arial"/>
          <w:color w:val="FF004D"/>
          <w:sz w:val="18"/>
          <w:szCs w:val="18"/>
        </w:rPr>
        <w:t>(zwingend erforderlich bei nicht vorhandenen oder niedrigen Attiken (&lt; 150 mm)</w:t>
      </w:r>
      <w:r w:rsidRPr="003944DF">
        <w:rPr>
          <w:rFonts w:ascii="Arial" w:hAnsi="Arial" w:cs="Arial"/>
          <w:color w:val="000000"/>
          <w:sz w:val="18"/>
          <w:szCs w:val="18"/>
        </w:rPr>
        <w:t>: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>Das Sicherheitsgeländer</w:t>
      </w:r>
      <w:r w:rsidR="00282A18" w:rsidRPr="003944DF">
        <w:rPr>
          <w:rFonts w:ascii="Arial" w:hAnsi="Arial" w:cs="Arial"/>
          <w:color w:val="000000"/>
          <w:sz w:val="18"/>
          <w:szCs w:val="18"/>
        </w:rPr>
        <w:t>-System</w:t>
      </w:r>
      <w:r w:rsidRPr="003944DF">
        <w:rPr>
          <w:rFonts w:ascii="Arial" w:hAnsi="Arial" w:cs="Arial"/>
          <w:color w:val="000000"/>
          <w:sz w:val="18"/>
          <w:szCs w:val="18"/>
        </w:rPr>
        <w:t xml:space="preserve"> </w:t>
      </w:r>
      <w:r w:rsidR="00282A18" w:rsidRPr="003944DF">
        <w:rPr>
          <w:rFonts w:ascii="Arial" w:hAnsi="Arial" w:cs="Arial"/>
          <w:color w:val="000000"/>
          <w:sz w:val="18"/>
          <w:szCs w:val="18"/>
        </w:rPr>
        <w:t>beinhaltet (optional)</w:t>
      </w:r>
      <w:r w:rsidRPr="003944DF">
        <w:rPr>
          <w:rFonts w:ascii="Arial" w:hAnsi="Arial" w:cs="Arial"/>
          <w:color w:val="000000"/>
          <w:sz w:val="18"/>
          <w:szCs w:val="18"/>
        </w:rPr>
        <w:t xml:space="preserve"> eine Fußleiste aus stranggepresstem</w:t>
      </w:r>
      <w:r w:rsidR="008A6513">
        <w:rPr>
          <w:rFonts w:ascii="Arial" w:hAnsi="Arial" w:cs="Arial"/>
          <w:color w:val="000000"/>
          <w:sz w:val="18"/>
          <w:szCs w:val="18"/>
        </w:rPr>
        <w:t xml:space="preserve"> Aluminium mit einer Höhe von 15</w:t>
      </w:r>
      <w:r w:rsidRPr="003944DF">
        <w:rPr>
          <w:rFonts w:ascii="Arial" w:hAnsi="Arial" w:cs="Arial"/>
          <w:color w:val="000000"/>
          <w:sz w:val="18"/>
          <w:szCs w:val="18"/>
        </w:rPr>
        <w:t xml:space="preserve">0 mm. Diese wird mit </w:t>
      </w:r>
      <w:r w:rsidR="00396E6C">
        <w:rPr>
          <w:rFonts w:ascii="Arial" w:hAnsi="Arial" w:cs="Arial"/>
          <w:color w:val="000000"/>
          <w:sz w:val="18"/>
          <w:szCs w:val="18"/>
        </w:rPr>
        <w:t>systemintegrierten Schnellverbinder-Nutensteinen</w:t>
      </w:r>
      <w:r w:rsidRPr="003944DF">
        <w:rPr>
          <w:rFonts w:ascii="Arial" w:hAnsi="Arial" w:cs="Arial"/>
          <w:color w:val="000000"/>
          <w:sz w:val="18"/>
          <w:szCs w:val="18"/>
        </w:rPr>
        <w:t xml:space="preserve"> frei beweglich an den Stützen</w:t>
      </w:r>
      <w:r w:rsidR="00396E6C">
        <w:rPr>
          <w:rFonts w:ascii="Arial" w:hAnsi="Arial" w:cs="Arial"/>
          <w:color w:val="000000"/>
          <w:sz w:val="18"/>
          <w:szCs w:val="18"/>
        </w:rPr>
        <w:t>hülsen</w:t>
      </w:r>
      <w:r w:rsidRPr="003944DF">
        <w:rPr>
          <w:rFonts w:ascii="Arial" w:hAnsi="Arial" w:cs="Arial"/>
          <w:color w:val="000000"/>
          <w:sz w:val="18"/>
          <w:szCs w:val="18"/>
        </w:rPr>
        <w:t xml:space="preserve"> befestigt</w:t>
      </w:r>
      <w:r w:rsidR="00396E6C">
        <w:rPr>
          <w:rFonts w:ascii="Arial" w:hAnsi="Arial" w:cs="Arial"/>
          <w:color w:val="000000"/>
          <w:sz w:val="18"/>
          <w:szCs w:val="18"/>
        </w:rPr>
        <w:t xml:space="preserve"> und an den Stößen mit Schraub- und Konterplatten verbunden</w:t>
      </w:r>
      <w:r w:rsidRPr="003944DF">
        <w:rPr>
          <w:rFonts w:ascii="Arial" w:hAnsi="Arial" w:cs="Arial"/>
          <w:color w:val="000000"/>
          <w:sz w:val="18"/>
          <w:szCs w:val="18"/>
        </w:rPr>
        <w:t>.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>Ausführung: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Die Ausführung erfolgt in Aluminium </w:t>
      </w:r>
      <w:r w:rsidRPr="003944DF">
        <w:rPr>
          <w:rFonts w:ascii="Arial" w:hAnsi="Arial" w:cs="Arial"/>
          <w:color w:val="FF004D"/>
          <w:sz w:val="18"/>
          <w:szCs w:val="18"/>
        </w:rPr>
        <w:t>(bitte auswählen)</w:t>
      </w:r>
      <w:r w:rsidRPr="003944DF">
        <w:rPr>
          <w:rFonts w:ascii="Arial" w:hAnsi="Arial" w:cs="Arial"/>
          <w:color w:val="000000"/>
          <w:sz w:val="18"/>
          <w:szCs w:val="18"/>
        </w:rPr>
        <w:t>.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FF004D"/>
          <w:sz w:val="18"/>
          <w:szCs w:val="18"/>
        </w:rPr>
      </w:pPr>
      <w:r w:rsidRPr="003944DF">
        <w:rPr>
          <w:rFonts w:ascii="Arial" w:eastAsia="ZapfDingbats" w:hAnsi="Arial" w:cs="Arial"/>
          <w:color w:val="FF004D"/>
          <w:sz w:val="18"/>
          <w:szCs w:val="18"/>
        </w:rPr>
        <w:t xml:space="preserve">● </w:t>
      </w:r>
      <w:proofErr w:type="spellStart"/>
      <w:r w:rsidRPr="003944DF">
        <w:rPr>
          <w:rFonts w:ascii="Arial" w:hAnsi="Arial" w:cs="Arial"/>
          <w:color w:val="FF004D"/>
          <w:sz w:val="18"/>
          <w:szCs w:val="18"/>
        </w:rPr>
        <w:t>natur</w:t>
      </w:r>
      <w:proofErr w:type="spellEnd"/>
      <w:r w:rsidRPr="003944DF">
        <w:rPr>
          <w:rFonts w:ascii="Arial" w:hAnsi="Arial" w:cs="Arial"/>
          <w:color w:val="FF004D"/>
          <w:sz w:val="18"/>
          <w:szCs w:val="18"/>
        </w:rPr>
        <w:t xml:space="preserve"> </w:t>
      </w:r>
      <w:r w:rsidR="003944DF">
        <w:rPr>
          <w:rFonts w:ascii="Arial" w:hAnsi="Arial" w:cs="Arial"/>
          <w:color w:val="FF004D"/>
          <w:sz w:val="18"/>
          <w:szCs w:val="18"/>
        </w:rPr>
        <w:br/>
      </w:r>
      <w:r w:rsidRPr="003944DF">
        <w:rPr>
          <w:rFonts w:ascii="Arial" w:eastAsia="ZapfDingbats" w:hAnsi="Arial" w:cs="Arial"/>
          <w:color w:val="FF004D"/>
          <w:sz w:val="18"/>
          <w:szCs w:val="18"/>
        </w:rPr>
        <w:t xml:space="preserve">● </w:t>
      </w:r>
      <w:r w:rsidR="00396E6C">
        <w:rPr>
          <w:rFonts w:ascii="Arial" w:hAnsi="Arial" w:cs="Arial"/>
          <w:color w:val="FF004D"/>
          <w:sz w:val="18"/>
          <w:szCs w:val="18"/>
        </w:rPr>
        <w:t xml:space="preserve">Aufpreis: </w:t>
      </w:r>
      <w:r w:rsidRPr="003944DF">
        <w:rPr>
          <w:rFonts w:ascii="Arial" w:hAnsi="Arial" w:cs="Arial"/>
          <w:color w:val="FF004D"/>
          <w:sz w:val="18"/>
          <w:szCs w:val="18"/>
        </w:rPr>
        <w:t>pulverbeschichtet (</w:t>
      </w:r>
      <w:proofErr w:type="spellStart"/>
      <w:r w:rsidRPr="003944DF">
        <w:rPr>
          <w:rFonts w:ascii="Arial" w:hAnsi="Arial" w:cs="Arial"/>
          <w:color w:val="FF004D"/>
          <w:sz w:val="18"/>
          <w:szCs w:val="18"/>
        </w:rPr>
        <w:t>Danilac</w:t>
      </w:r>
      <w:proofErr w:type="spellEnd"/>
      <w:r w:rsidRPr="003944DF">
        <w:rPr>
          <w:rFonts w:ascii="Arial" w:hAnsi="Arial" w:cs="Arial"/>
          <w:color w:val="FF004D"/>
          <w:sz w:val="18"/>
          <w:szCs w:val="18"/>
        </w:rPr>
        <w:t>) nach RAL (bitte RAL Nr. angeben)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944DF">
        <w:rPr>
          <w:rFonts w:ascii="Arial" w:hAnsi="Arial" w:cs="Arial"/>
          <w:color w:val="000000"/>
          <w:sz w:val="18"/>
          <w:szCs w:val="18"/>
        </w:rPr>
        <w:t>Verlegeplan</w:t>
      </w:r>
      <w:proofErr w:type="spellEnd"/>
      <w:r w:rsidRPr="003944DF">
        <w:rPr>
          <w:rFonts w:ascii="Arial" w:hAnsi="Arial" w:cs="Arial"/>
          <w:color w:val="000000"/>
          <w:sz w:val="18"/>
          <w:szCs w:val="18"/>
        </w:rPr>
        <w:t>: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Die Sicherheitsgeländer werden nach Maß mit einem </w:t>
      </w:r>
      <w:proofErr w:type="spellStart"/>
      <w:r w:rsidRPr="003944DF">
        <w:rPr>
          <w:rFonts w:ascii="Arial" w:hAnsi="Arial" w:cs="Arial"/>
          <w:color w:val="000000"/>
          <w:sz w:val="18"/>
          <w:szCs w:val="18"/>
        </w:rPr>
        <w:t>Verlegeplan</w:t>
      </w:r>
      <w:proofErr w:type="spellEnd"/>
      <w:r w:rsidRPr="003944DF">
        <w:rPr>
          <w:rFonts w:ascii="Arial" w:hAnsi="Arial" w:cs="Arial"/>
          <w:color w:val="000000"/>
          <w:sz w:val="18"/>
          <w:szCs w:val="18"/>
        </w:rPr>
        <w:t xml:space="preserve"> geliefert, der vom Hersteller entsprechend dem Baustellenaufmaß des Auftragnehmers erstellt wird.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Diese Pläne werden vor Produktion des </w:t>
      </w:r>
      <w:proofErr w:type="spellStart"/>
      <w:r w:rsidRPr="003944DF">
        <w:rPr>
          <w:rFonts w:ascii="Arial" w:hAnsi="Arial" w:cs="Arial"/>
          <w:color w:val="000000"/>
          <w:sz w:val="18"/>
          <w:szCs w:val="18"/>
        </w:rPr>
        <w:t>Geländersystems</w:t>
      </w:r>
      <w:proofErr w:type="spellEnd"/>
      <w:r w:rsidRPr="003944D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3944DF">
        <w:rPr>
          <w:rFonts w:ascii="Arial" w:hAnsi="Arial" w:cs="Arial"/>
          <w:color w:val="000000"/>
          <w:sz w:val="18"/>
          <w:szCs w:val="18"/>
        </w:rPr>
        <w:t>dem Bauherren</w:t>
      </w:r>
      <w:proofErr w:type="gramEnd"/>
      <w:r w:rsidRPr="003944DF">
        <w:rPr>
          <w:rFonts w:ascii="Arial" w:hAnsi="Arial" w:cs="Arial"/>
          <w:color w:val="000000"/>
          <w:sz w:val="18"/>
          <w:szCs w:val="18"/>
        </w:rPr>
        <w:t xml:space="preserve"> zur Freigabe vorgelegt.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>Montage und Qualifikation: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>Die Montage ist durch ein qualifiziertes Unternehmen auszuführen.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>Die Montage erfolgt gemäß Herstelleranleitung.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>Mengen:</w:t>
      </w:r>
    </w:p>
    <w:p w:rsidR="005A7481" w:rsidRPr="003944DF" w:rsidRDefault="005A7481" w:rsidP="003944DF">
      <w:pPr>
        <w:autoSpaceDE w:val="0"/>
        <w:autoSpaceDN w:val="0"/>
        <w:adjustRightInd w:val="0"/>
        <w:spacing w:after="0" w:line="240" w:lineRule="auto"/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Anzahl m </w:t>
      </w:r>
      <w:r w:rsidRPr="003944DF">
        <w:rPr>
          <w:rFonts w:ascii="Arial" w:hAnsi="Arial" w:cs="Arial"/>
          <w:color w:val="FF004D"/>
          <w:sz w:val="18"/>
          <w:szCs w:val="18"/>
        </w:rPr>
        <w:t>(bitte Menge angeben)</w:t>
      </w:r>
      <w:r w:rsidRPr="003944DF">
        <w:rPr>
          <w:rFonts w:ascii="Arial" w:hAnsi="Arial" w:cs="Arial"/>
          <w:color w:val="000000"/>
          <w:sz w:val="18"/>
          <w:szCs w:val="18"/>
        </w:rPr>
        <w:t>.</w:t>
      </w:r>
    </w:p>
    <w:p w:rsidR="005A7481" w:rsidRDefault="005A7481" w:rsidP="003944DF">
      <w:pPr>
        <w:ind w:right="3259"/>
        <w:rPr>
          <w:rFonts w:ascii="Arial" w:hAnsi="Arial" w:cs="Arial"/>
          <w:color w:val="000000"/>
          <w:sz w:val="18"/>
          <w:szCs w:val="18"/>
        </w:rPr>
      </w:pPr>
      <w:r w:rsidRPr="003944DF">
        <w:rPr>
          <w:rFonts w:ascii="Arial" w:hAnsi="Arial" w:cs="Arial"/>
          <w:color w:val="000000"/>
          <w:sz w:val="18"/>
          <w:szCs w:val="18"/>
        </w:rPr>
        <w:t xml:space="preserve">Anzahl der Ecken </w:t>
      </w:r>
      <w:r w:rsidRPr="003944DF">
        <w:rPr>
          <w:rFonts w:ascii="Arial" w:hAnsi="Arial" w:cs="Arial"/>
          <w:color w:val="FF004D"/>
          <w:sz w:val="18"/>
          <w:szCs w:val="18"/>
        </w:rPr>
        <w:t>(bitte Menge angeben)</w:t>
      </w:r>
      <w:r w:rsidRPr="003944DF">
        <w:rPr>
          <w:rFonts w:ascii="Arial" w:hAnsi="Arial" w:cs="Arial"/>
          <w:color w:val="000000"/>
          <w:sz w:val="18"/>
          <w:szCs w:val="18"/>
        </w:rPr>
        <w:t>.</w:t>
      </w:r>
    </w:p>
    <w:p w:rsidR="00F074F2" w:rsidRPr="003944DF" w:rsidRDefault="00F074F2" w:rsidP="00F074F2">
      <w:pPr>
        <w:pStyle w:val="Copy10pt"/>
        <w:tabs>
          <w:tab w:val="clear" w:pos="1980"/>
          <w:tab w:val="clear" w:pos="2127"/>
          <w:tab w:val="left" w:pos="2268"/>
        </w:tabs>
        <w:rPr>
          <w:rFonts w:ascii="Arial" w:hAnsi="Arial"/>
        </w:rPr>
      </w:pPr>
      <w:r w:rsidRPr="003944DF">
        <w:rPr>
          <w:rFonts w:ascii="Arial" w:eastAsia="Calibri" w:hAnsi="Arial"/>
          <w:color w:val="000000"/>
          <w:sz w:val="18"/>
          <w:szCs w:val="18"/>
          <w:lang w:eastAsia="en-US"/>
        </w:rPr>
        <w:t>Hersteller / Kontakt</w:t>
      </w:r>
      <w:r>
        <w:rPr>
          <w:rFonts w:ascii="Arial" w:eastAsia="Calibri" w:hAnsi="Arial"/>
          <w:color w:val="000000"/>
          <w:sz w:val="18"/>
          <w:szCs w:val="18"/>
          <w:lang w:eastAsia="en-US"/>
        </w:rPr>
        <w:t xml:space="preserve">: </w:t>
      </w:r>
      <w:proofErr w:type="spellStart"/>
      <w:r w:rsidRPr="003944DF">
        <w:rPr>
          <w:rFonts w:ascii="Arial" w:eastAsia="Calibri" w:hAnsi="Arial"/>
          <w:color w:val="000000"/>
          <w:sz w:val="18"/>
          <w:szCs w:val="18"/>
          <w:lang w:eastAsia="en-US"/>
        </w:rPr>
        <w:t>dani</w:t>
      </w:r>
      <w:proofErr w:type="spellEnd"/>
      <w:r w:rsidRPr="003944DF">
        <w:rPr>
          <w:rFonts w:ascii="Arial" w:eastAsia="Calibri" w:hAnsi="Arial"/>
          <w:color w:val="000000"/>
          <w:sz w:val="18"/>
          <w:szCs w:val="18"/>
          <w:lang w:eastAsia="en-US"/>
        </w:rPr>
        <w:t xml:space="preserve"> </w:t>
      </w:r>
      <w:proofErr w:type="spellStart"/>
      <w:r w:rsidRPr="003944DF">
        <w:rPr>
          <w:rFonts w:ascii="Arial" w:eastAsia="Calibri" w:hAnsi="Arial"/>
          <w:color w:val="000000"/>
          <w:sz w:val="18"/>
          <w:szCs w:val="18"/>
          <w:lang w:eastAsia="en-US"/>
        </w:rPr>
        <w:t>alu</w:t>
      </w:r>
      <w:proofErr w:type="spellEnd"/>
      <w:r w:rsidRPr="003944DF">
        <w:rPr>
          <w:rFonts w:ascii="Arial" w:eastAsia="Calibri" w:hAnsi="Arial"/>
          <w:color w:val="000000"/>
          <w:sz w:val="18"/>
          <w:szCs w:val="18"/>
          <w:lang w:eastAsia="en-US"/>
        </w:rPr>
        <w:t xml:space="preserve"> GmbH, </w:t>
      </w:r>
      <w:r w:rsidRPr="008A6513">
        <w:rPr>
          <w:rFonts w:ascii="Arial" w:eastAsia="Calibri" w:hAnsi="Arial"/>
          <w:color w:val="000000"/>
          <w:sz w:val="18"/>
          <w:szCs w:val="18"/>
          <w:lang w:eastAsia="en-US"/>
        </w:rPr>
        <w:t>63768 Hösbach</w:t>
      </w:r>
      <w:r w:rsidRPr="003944DF">
        <w:rPr>
          <w:rFonts w:ascii="Arial" w:eastAsia="Calibri" w:hAnsi="Arial"/>
          <w:color w:val="000000"/>
          <w:sz w:val="18"/>
          <w:szCs w:val="18"/>
          <w:lang w:eastAsia="en-US"/>
        </w:rPr>
        <w:t xml:space="preserve">; </w:t>
      </w:r>
      <w:r w:rsidRPr="008A6513">
        <w:rPr>
          <w:rFonts w:ascii="Arial" w:eastAsia="Calibri" w:hAnsi="Arial"/>
          <w:color w:val="000000"/>
          <w:sz w:val="18"/>
          <w:szCs w:val="18"/>
          <w:lang w:eastAsia="en-US"/>
        </w:rPr>
        <w:t>+49 (0) 6021 45302-0</w:t>
      </w:r>
      <w:r w:rsidRPr="003944DF">
        <w:rPr>
          <w:rFonts w:ascii="Arial" w:eastAsia="Calibri" w:hAnsi="Arial"/>
          <w:color w:val="000000"/>
          <w:sz w:val="18"/>
          <w:szCs w:val="18"/>
          <w:lang w:eastAsia="en-US"/>
        </w:rPr>
        <w:t>, www.danialu.de</w:t>
      </w:r>
    </w:p>
    <w:p w:rsidR="003944DF" w:rsidRPr="003944DF" w:rsidRDefault="003944DF" w:rsidP="003944DF">
      <w:pPr>
        <w:ind w:right="3259"/>
        <w:rPr>
          <w:rFonts w:ascii="Arial" w:hAnsi="Arial" w:cs="Arial"/>
        </w:rPr>
      </w:pPr>
    </w:p>
    <w:sectPr w:rsidR="003944DF" w:rsidRPr="003944DF" w:rsidSect="003944DF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7481"/>
    <w:rsid w:val="002119E5"/>
    <w:rsid w:val="00282A18"/>
    <w:rsid w:val="002A47D3"/>
    <w:rsid w:val="002C4B31"/>
    <w:rsid w:val="003944DF"/>
    <w:rsid w:val="00396E6C"/>
    <w:rsid w:val="00397BAB"/>
    <w:rsid w:val="00407BB0"/>
    <w:rsid w:val="004E0947"/>
    <w:rsid w:val="004E655F"/>
    <w:rsid w:val="005A7481"/>
    <w:rsid w:val="006F71FD"/>
    <w:rsid w:val="007D61C7"/>
    <w:rsid w:val="007E5AAF"/>
    <w:rsid w:val="00895506"/>
    <w:rsid w:val="008A6513"/>
    <w:rsid w:val="00A11C00"/>
    <w:rsid w:val="00B05408"/>
    <w:rsid w:val="00DF7E4B"/>
    <w:rsid w:val="00F074F2"/>
    <w:rsid w:val="00F27C59"/>
    <w:rsid w:val="00FB63C1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A46B"/>
  <w15:docId w15:val="{847AAEB5-9335-4CA1-B8B3-D53003CC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407BB0"/>
    <w:pPr>
      <w:spacing w:after="1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481"/>
    <w:rPr>
      <w:rFonts w:ascii="Tahoma" w:hAnsi="Tahoma" w:cs="Tahoma"/>
      <w:sz w:val="16"/>
      <w:szCs w:val="16"/>
    </w:rPr>
  </w:style>
  <w:style w:type="paragraph" w:customStyle="1" w:styleId="Copy10pt">
    <w:name w:val="Copy 10pt"/>
    <w:basedOn w:val="Standard"/>
    <w:link w:val="Copy10ptChar"/>
    <w:autoRedefine/>
    <w:rsid w:val="003944DF"/>
    <w:pPr>
      <w:tabs>
        <w:tab w:val="left" w:pos="1980"/>
        <w:tab w:val="left" w:pos="2127"/>
        <w:tab w:val="decimal" w:pos="4111"/>
      </w:tabs>
      <w:spacing w:after="85" w:line="240" w:lineRule="auto"/>
    </w:pPr>
    <w:rPr>
      <w:rFonts w:ascii="Arial Narrow" w:eastAsia="Times New Roman" w:hAnsi="Arial Narrow" w:cs="Arial"/>
      <w:sz w:val="24"/>
      <w:szCs w:val="24"/>
      <w:lang w:eastAsia="de-DE"/>
    </w:rPr>
  </w:style>
  <w:style w:type="character" w:customStyle="1" w:styleId="Copy10ptChar">
    <w:name w:val="Copy 10pt Char"/>
    <w:basedOn w:val="Absatz-Standardschriftart"/>
    <w:link w:val="Copy10pt"/>
    <w:rsid w:val="003944DF"/>
    <w:rPr>
      <w:rFonts w:ascii="Arial Narrow" w:eastAsia="Times New Roman" w:hAnsi="Arial Narrow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F0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9367-AA31-4F57-978C-8E4D4AB5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alu GmbH;Florian Melges</dc:creator>
  <cp:lastModifiedBy>Lars Wabnitz</cp:lastModifiedBy>
  <cp:revision>9</cp:revision>
  <dcterms:created xsi:type="dcterms:W3CDTF">2012-07-26T13:40:00Z</dcterms:created>
  <dcterms:modified xsi:type="dcterms:W3CDTF">2016-04-18T12:46:00Z</dcterms:modified>
</cp:coreProperties>
</file>